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5FAF" w14:textId="11BD5414" w:rsidR="000E3EB4" w:rsidRPr="0085057C" w:rsidRDefault="000E3EB4" w:rsidP="00ED0EC4">
      <w:pPr>
        <w:rPr>
          <w:rFonts w:ascii="Calibri" w:hAnsi="Calibri" w:cs="Calibri"/>
        </w:rPr>
      </w:pPr>
    </w:p>
    <w:p w14:paraId="551C7D3E" w14:textId="77777777" w:rsidR="00ED0EC4" w:rsidRPr="0085057C" w:rsidRDefault="00ED0EC4" w:rsidP="00ED0EC4">
      <w:pPr>
        <w:rPr>
          <w:rFonts w:ascii="Calibri" w:hAnsi="Calibri" w:cs="Calibri"/>
          <w:sz w:val="20"/>
          <w:szCs w:val="20"/>
        </w:rPr>
      </w:pPr>
      <w:r w:rsidRPr="0085057C">
        <w:rPr>
          <w:rFonts w:ascii="Calibri" w:hAnsi="Calibri" w:cs="Calibri"/>
          <w:sz w:val="20"/>
          <w:szCs w:val="20"/>
        </w:rPr>
        <w:t>The following is the basis for calculating a reasonable approximation of the daily cost damages to the Owner, should the completion of this construction project exceed the Substantial Completion date. The Contract Completion date is the date written into the contract and/or as adjusted by Change Order.</w:t>
      </w:r>
    </w:p>
    <w:p w14:paraId="5A501884" w14:textId="77777777" w:rsidR="00ED0EC4" w:rsidRPr="0085057C" w:rsidRDefault="00ED0EC4" w:rsidP="00ED0EC4">
      <w:pPr>
        <w:rPr>
          <w:rFonts w:ascii="Calibri" w:hAnsi="Calibri" w:cs="Calibri"/>
          <w:sz w:val="20"/>
          <w:szCs w:val="20"/>
        </w:rPr>
      </w:pPr>
      <w:r w:rsidRPr="0085057C">
        <w:rPr>
          <w:rFonts w:ascii="Calibri" w:hAnsi="Calibri" w:cs="Calibri"/>
          <w:sz w:val="20"/>
          <w:szCs w:val="20"/>
        </w:rPr>
        <w:t xml:space="preserve">The </w:t>
      </w:r>
      <w:proofErr w:type="gramStart"/>
      <w:r w:rsidRPr="0085057C">
        <w:rPr>
          <w:rFonts w:ascii="Calibri" w:hAnsi="Calibri" w:cs="Calibri"/>
          <w:sz w:val="20"/>
          <w:szCs w:val="20"/>
        </w:rPr>
        <w:t>damages</w:t>
      </w:r>
      <w:proofErr w:type="gramEnd"/>
      <w:r w:rsidRPr="0085057C">
        <w:rPr>
          <w:rFonts w:ascii="Calibri" w:hAnsi="Calibri" w:cs="Calibri"/>
          <w:sz w:val="20"/>
          <w:szCs w:val="20"/>
        </w:rPr>
        <w:t xml:space="preserve"> may change depending upon the variables associated with time. Therefore, some contracts may require more than one liquidated damage amount to calculate a </w:t>
      </w:r>
      <w:proofErr w:type="gramStart"/>
      <w:r w:rsidRPr="0085057C">
        <w:rPr>
          <w:rFonts w:ascii="Calibri" w:hAnsi="Calibri" w:cs="Calibri"/>
          <w:sz w:val="20"/>
          <w:szCs w:val="20"/>
        </w:rPr>
        <w:t>fair</w:t>
      </w:r>
      <w:proofErr w:type="gramEnd"/>
      <w:r w:rsidRPr="0085057C">
        <w:rPr>
          <w:rFonts w:ascii="Calibri" w:hAnsi="Calibri" w:cs="Calibri"/>
          <w:sz w:val="20"/>
          <w:szCs w:val="20"/>
        </w:rPr>
        <w:t xml:space="preserve"> estimated cost. In Section I, indicate each condition of probable damage due to time. In Section II, calculate the unit cost for each item listed in Section I, add additional Section II sheets as necessary.</w:t>
      </w:r>
    </w:p>
    <w:p w14:paraId="42B15975" w14:textId="278AB60D" w:rsidR="00ED0EC4" w:rsidRPr="0085057C" w:rsidRDefault="00ED0EC4" w:rsidP="00ED0EC4">
      <w:pPr>
        <w:rPr>
          <w:rFonts w:ascii="Calibri" w:hAnsi="Calibri" w:cs="Calibri"/>
          <w:sz w:val="20"/>
          <w:szCs w:val="20"/>
        </w:rPr>
      </w:pPr>
      <w:r w:rsidRPr="0085057C">
        <w:rPr>
          <w:rFonts w:ascii="Calibri" w:hAnsi="Calibri" w:cs="Calibri"/>
          <w:sz w:val="20"/>
          <w:szCs w:val="20"/>
        </w:rPr>
        <w:t xml:space="preserve">For information on actual damages, see </w:t>
      </w:r>
      <w:r w:rsidR="00B77975">
        <w:rPr>
          <w:rFonts w:ascii="Calibri" w:hAnsi="Calibri" w:cs="Calibri"/>
          <w:sz w:val="20"/>
          <w:szCs w:val="20"/>
        </w:rPr>
        <w:t>Contract, paragraph 3.5</w:t>
      </w:r>
      <w:r w:rsidRPr="0085057C">
        <w:rPr>
          <w:rFonts w:ascii="Calibri" w:hAnsi="Calibri" w:cs="Calibri"/>
          <w:sz w:val="20"/>
          <w:szCs w:val="20"/>
        </w:rPr>
        <w:t>.</w:t>
      </w:r>
    </w:p>
    <w:p w14:paraId="2C1C0BB3" w14:textId="77777777" w:rsidR="00ED0EC4" w:rsidRPr="0085057C" w:rsidRDefault="00ED0EC4" w:rsidP="00ED0EC4">
      <w:pPr>
        <w:rPr>
          <w:rFonts w:ascii="Calibri" w:hAnsi="Calibri" w:cs="Calibri"/>
          <w:b/>
          <w:bCs/>
          <w:sz w:val="20"/>
          <w:szCs w:val="20"/>
        </w:rPr>
      </w:pPr>
      <w:r w:rsidRPr="0085057C">
        <w:rPr>
          <w:rFonts w:ascii="Calibri" w:hAnsi="Calibri" w:cs="Calibri"/>
          <w:b/>
          <w:bCs/>
          <w:sz w:val="20"/>
          <w:szCs w:val="20"/>
        </w:rPr>
        <w:t>SECTION I - Probable Conditions at Time of Damage</w:t>
      </w:r>
    </w:p>
    <w:p w14:paraId="66C79AE1" w14:textId="77777777" w:rsidR="00ED0EC4" w:rsidRPr="0085057C" w:rsidRDefault="00ED0EC4" w:rsidP="00ED0EC4">
      <w:pPr>
        <w:rPr>
          <w:rFonts w:ascii="Calibri" w:hAnsi="Calibri" w:cs="Calibri"/>
          <w:sz w:val="20"/>
          <w:szCs w:val="20"/>
        </w:rPr>
      </w:pPr>
      <w:r w:rsidRPr="0085057C">
        <w:rPr>
          <w:rFonts w:ascii="Calibri" w:hAnsi="Calibri" w:cs="Calibri"/>
          <w:sz w:val="20"/>
          <w:szCs w:val="20"/>
        </w:rPr>
        <w:t>The estimated liquidated damages for this project were calculated based on the following assumptions:</w:t>
      </w:r>
    </w:p>
    <w:p w14:paraId="5D7B8E37" w14:textId="5E824F27" w:rsidR="00ED0EC4" w:rsidRPr="0085057C" w:rsidRDefault="00B77975" w:rsidP="00ED0EC4">
      <w:pPr>
        <w:ind w:firstLine="720"/>
        <w:rPr>
          <w:rFonts w:ascii="Calibri" w:hAnsi="Calibri" w:cs="Calibri"/>
          <w:sz w:val="20"/>
          <w:szCs w:val="20"/>
        </w:rPr>
      </w:pPr>
      <w:sdt>
        <w:sdtPr>
          <w:rPr>
            <w:rFonts w:ascii="Calibri" w:hAnsi="Calibri" w:cs="Calibri"/>
            <w:sz w:val="20"/>
            <w:szCs w:val="20"/>
          </w:rPr>
          <w:id w:val="-1025550342"/>
          <w14:checkbox>
            <w14:checked w14:val="0"/>
            <w14:checkedState w14:val="2612" w14:font="MS Gothic"/>
            <w14:uncheckedState w14:val="2610" w14:font="MS Gothic"/>
          </w14:checkbox>
        </w:sdtPr>
        <w:sdtEndPr/>
        <w:sdtContent>
          <w:r w:rsidR="00ED0EC4" w:rsidRPr="0085057C">
            <w:rPr>
              <w:rFonts w:ascii="Segoe UI Symbol" w:eastAsia="MS Gothic" w:hAnsi="Segoe UI Symbol" w:cs="Segoe UI Symbol"/>
              <w:sz w:val="20"/>
              <w:szCs w:val="20"/>
            </w:rPr>
            <w:t>☐</w:t>
          </w:r>
        </w:sdtContent>
      </w:sdt>
      <w:r w:rsidR="00ED0EC4" w:rsidRPr="0085057C">
        <w:rPr>
          <w:rFonts w:ascii="Calibri" w:hAnsi="Calibri" w:cs="Calibri"/>
          <w:sz w:val="20"/>
          <w:szCs w:val="20"/>
        </w:rPr>
        <w:t xml:space="preserve"> A)</w:t>
      </w:r>
      <w:r w:rsidR="00ED0EC4" w:rsidRPr="0085057C">
        <w:rPr>
          <w:rFonts w:ascii="Calibri" w:hAnsi="Calibri" w:cs="Calibri"/>
          <w:sz w:val="20"/>
          <w:szCs w:val="20"/>
        </w:rPr>
        <w:tab/>
        <w:t>The Owner will not have occupancy and usage of the project as specified.</w:t>
      </w:r>
    </w:p>
    <w:p w14:paraId="680BC412" w14:textId="51F5DAFC" w:rsidR="00ED0EC4" w:rsidRPr="0085057C" w:rsidRDefault="00B77975" w:rsidP="00ED0EC4">
      <w:pPr>
        <w:ind w:left="1440" w:hanging="720"/>
        <w:rPr>
          <w:rFonts w:ascii="Calibri" w:hAnsi="Calibri" w:cs="Calibri"/>
          <w:sz w:val="20"/>
          <w:szCs w:val="20"/>
        </w:rPr>
      </w:pPr>
      <w:sdt>
        <w:sdtPr>
          <w:rPr>
            <w:rFonts w:ascii="Calibri" w:hAnsi="Calibri" w:cs="Calibri"/>
            <w:sz w:val="20"/>
            <w:szCs w:val="20"/>
          </w:rPr>
          <w:id w:val="-1871681350"/>
          <w14:checkbox>
            <w14:checked w14:val="0"/>
            <w14:checkedState w14:val="2612" w14:font="MS Gothic"/>
            <w14:uncheckedState w14:val="2610" w14:font="MS Gothic"/>
          </w14:checkbox>
        </w:sdtPr>
        <w:sdtEndPr/>
        <w:sdtContent>
          <w:r w:rsidR="00ED0EC4" w:rsidRPr="0085057C">
            <w:rPr>
              <w:rFonts w:ascii="Segoe UI Symbol" w:eastAsia="MS Gothic" w:hAnsi="Segoe UI Symbol" w:cs="Segoe UI Symbol"/>
              <w:sz w:val="20"/>
              <w:szCs w:val="20"/>
            </w:rPr>
            <w:t>☐</w:t>
          </w:r>
        </w:sdtContent>
      </w:sdt>
      <w:r w:rsidR="00ED0EC4" w:rsidRPr="0085057C">
        <w:rPr>
          <w:rFonts w:ascii="Calibri" w:hAnsi="Calibri" w:cs="Calibri"/>
          <w:sz w:val="20"/>
          <w:szCs w:val="20"/>
        </w:rPr>
        <w:t xml:space="preserve"> B)</w:t>
      </w:r>
      <w:r w:rsidR="00ED0EC4" w:rsidRPr="0085057C">
        <w:rPr>
          <w:rFonts w:ascii="Calibri" w:hAnsi="Calibri" w:cs="Calibri"/>
          <w:sz w:val="20"/>
          <w:szCs w:val="20"/>
        </w:rPr>
        <w:tab/>
        <w:t>The Owner will have occupancy and usage of the project as intended, but the project is not substantially complete.</w:t>
      </w:r>
    </w:p>
    <w:p w14:paraId="5FB2EA48" w14:textId="277ADE3D" w:rsidR="00ED0EC4" w:rsidRPr="0085057C" w:rsidRDefault="00B77975" w:rsidP="00ED0EC4">
      <w:pPr>
        <w:ind w:left="720"/>
        <w:rPr>
          <w:rFonts w:ascii="Calibri" w:hAnsi="Calibri" w:cs="Calibri"/>
          <w:sz w:val="20"/>
          <w:szCs w:val="20"/>
        </w:rPr>
      </w:pPr>
      <w:sdt>
        <w:sdtPr>
          <w:rPr>
            <w:rFonts w:ascii="Calibri" w:hAnsi="Calibri" w:cs="Calibri"/>
            <w:sz w:val="20"/>
            <w:szCs w:val="20"/>
          </w:rPr>
          <w:id w:val="1695575526"/>
          <w14:checkbox>
            <w14:checked w14:val="0"/>
            <w14:checkedState w14:val="2612" w14:font="MS Gothic"/>
            <w14:uncheckedState w14:val="2610" w14:font="MS Gothic"/>
          </w14:checkbox>
        </w:sdtPr>
        <w:sdtEndPr/>
        <w:sdtContent>
          <w:r w:rsidR="00ED0EC4" w:rsidRPr="0085057C">
            <w:rPr>
              <w:rFonts w:ascii="Segoe UI Symbol" w:eastAsia="MS Gothic" w:hAnsi="Segoe UI Symbol" w:cs="Segoe UI Symbol"/>
              <w:sz w:val="20"/>
              <w:szCs w:val="20"/>
            </w:rPr>
            <w:t>☐</w:t>
          </w:r>
        </w:sdtContent>
      </w:sdt>
      <w:r w:rsidR="00ED0EC4" w:rsidRPr="0085057C">
        <w:rPr>
          <w:rFonts w:ascii="Calibri" w:hAnsi="Calibri" w:cs="Calibri"/>
          <w:sz w:val="20"/>
          <w:szCs w:val="20"/>
        </w:rPr>
        <w:t xml:space="preserve"> C)</w:t>
      </w:r>
      <w:r w:rsidR="00ED0EC4" w:rsidRPr="0085057C">
        <w:rPr>
          <w:rFonts w:ascii="Calibri" w:hAnsi="Calibri" w:cs="Calibri"/>
          <w:sz w:val="20"/>
          <w:szCs w:val="20"/>
        </w:rPr>
        <w:tab/>
        <w:t>Interim milestones:</w:t>
      </w:r>
    </w:p>
    <w:p w14:paraId="48A691BC" w14:textId="12372FF7" w:rsidR="00ED0EC4" w:rsidRPr="0085057C" w:rsidRDefault="00ED0EC4" w:rsidP="00ED0EC4">
      <w:pPr>
        <w:pStyle w:val="ListParagraph"/>
        <w:numPr>
          <w:ilvl w:val="0"/>
          <w:numId w:val="1"/>
        </w:numPr>
        <w:rPr>
          <w:rFonts w:ascii="Calibri" w:hAnsi="Calibri" w:cs="Calibri"/>
          <w:sz w:val="20"/>
          <w:szCs w:val="20"/>
          <w:u w:val="single"/>
        </w:rPr>
      </w:pPr>
      <w:r w:rsidRPr="0085057C">
        <w:rPr>
          <w:rFonts w:ascii="Calibri" w:hAnsi="Calibri" w:cs="Calibri"/>
          <w:sz w:val="20"/>
          <w:szCs w:val="20"/>
          <w:u w:val="single"/>
        </w:rPr>
        <w:t>.</w:t>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435E8FA1" w14:textId="5B1424DB" w:rsidR="00ED0EC4" w:rsidRPr="0085057C" w:rsidRDefault="00ED0EC4" w:rsidP="00ED0EC4">
      <w:pPr>
        <w:ind w:left="720" w:firstLine="720"/>
        <w:rPr>
          <w:rFonts w:ascii="Calibri" w:hAnsi="Calibri" w:cs="Calibri"/>
          <w:sz w:val="20"/>
          <w:szCs w:val="20"/>
          <w:u w:val="single"/>
        </w:rPr>
      </w:pPr>
      <w:r w:rsidRPr="0085057C">
        <w:rPr>
          <w:rFonts w:ascii="Calibri" w:hAnsi="Calibri" w:cs="Calibri"/>
          <w:sz w:val="20"/>
          <w:szCs w:val="20"/>
        </w:rPr>
        <w:t>2)</w:t>
      </w:r>
      <w:r w:rsidRPr="0085057C">
        <w:rPr>
          <w:rFonts w:ascii="Calibri" w:hAnsi="Calibri" w:cs="Calibri"/>
          <w:sz w:val="20"/>
          <w:szCs w:val="20"/>
        </w:rPr>
        <w:tab/>
      </w:r>
      <w:r w:rsidRPr="0085057C">
        <w:rPr>
          <w:rFonts w:ascii="Calibri" w:hAnsi="Calibri" w:cs="Calibri"/>
          <w:sz w:val="20"/>
          <w:szCs w:val="20"/>
          <w:u w:val="single"/>
        </w:rPr>
        <w:t>.</w:t>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57D4DF73" w14:textId="1198A7EC" w:rsidR="00ED0EC4" w:rsidRPr="0085057C" w:rsidRDefault="00ED0EC4" w:rsidP="00ED0EC4">
      <w:pPr>
        <w:ind w:left="720" w:firstLine="720"/>
        <w:rPr>
          <w:rFonts w:ascii="Calibri" w:hAnsi="Calibri" w:cs="Calibri"/>
          <w:sz w:val="20"/>
          <w:szCs w:val="20"/>
          <w:u w:val="single"/>
        </w:rPr>
      </w:pPr>
      <w:r w:rsidRPr="0085057C">
        <w:rPr>
          <w:rFonts w:ascii="Calibri" w:hAnsi="Calibri" w:cs="Calibri"/>
          <w:sz w:val="20"/>
          <w:szCs w:val="20"/>
        </w:rPr>
        <w:t>3)</w:t>
      </w:r>
      <w:r w:rsidRPr="0085057C">
        <w:rPr>
          <w:rFonts w:ascii="Calibri" w:hAnsi="Calibri" w:cs="Calibri"/>
          <w:sz w:val="20"/>
          <w:szCs w:val="20"/>
        </w:rPr>
        <w:tab/>
      </w:r>
      <w:r w:rsidRPr="0085057C">
        <w:rPr>
          <w:rFonts w:ascii="Calibri" w:hAnsi="Calibri" w:cs="Calibri"/>
          <w:sz w:val="20"/>
          <w:szCs w:val="20"/>
          <w:u w:val="single"/>
        </w:rPr>
        <w:t>.</w:t>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0F65B141" w14:textId="77777777" w:rsidR="00ED0EC4" w:rsidRPr="0085057C" w:rsidRDefault="00ED0EC4" w:rsidP="00ED0EC4">
      <w:pPr>
        <w:rPr>
          <w:rFonts w:ascii="Calibri" w:hAnsi="Calibri" w:cs="Calibri"/>
          <w:b/>
          <w:bCs/>
          <w:sz w:val="20"/>
          <w:szCs w:val="20"/>
        </w:rPr>
      </w:pPr>
      <w:r w:rsidRPr="0085057C">
        <w:rPr>
          <w:rFonts w:ascii="Calibri" w:hAnsi="Calibri" w:cs="Calibri"/>
          <w:b/>
          <w:bCs/>
          <w:sz w:val="20"/>
          <w:szCs w:val="20"/>
        </w:rPr>
        <w:t>SECTION II - Damage calculation for Section I</w:t>
      </w:r>
    </w:p>
    <w:p w14:paraId="26F45705" w14:textId="77777777" w:rsidR="00ED0EC4" w:rsidRPr="0085057C" w:rsidRDefault="00ED0EC4" w:rsidP="00ED0EC4">
      <w:pPr>
        <w:rPr>
          <w:rFonts w:ascii="Calibri" w:hAnsi="Calibri" w:cs="Calibri"/>
          <w:sz w:val="20"/>
          <w:szCs w:val="20"/>
        </w:rPr>
      </w:pPr>
      <w:r w:rsidRPr="0085057C">
        <w:rPr>
          <w:rFonts w:ascii="Calibri" w:hAnsi="Calibri" w:cs="Calibri"/>
          <w:sz w:val="20"/>
          <w:szCs w:val="20"/>
        </w:rPr>
        <w:t>These estimated damages are based on the time from the scheduled Substantial Completion Date to the actual Substantial Completion Date. All information supporting these estimates should be attached.</w:t>
      </w:r>
    </w:p>
    <w:p w14:paraId="271D8369" w14:textId="697C0D95" w:rsidR="00ED0EC4" w:rsidRPr="0085057C" w:rsidRDefault="00ED0EC4" w:rsidP="00ED0EC4">
      <w:pPr>
        <w:ind w:left="2880" w:firstLine="720"/>
        <w:rPr>
          <w:rFonts w:ascii="Calibri" w:hAnsi="Calibri" w:cs="Calibri"/>
          <w:sz w:val="20"/>
          <w:szCs w:val="20"/>
        </w:rPr>
      </w:pPr>
      <w:r w:rsidRPr="0085057C">
        <w:rPr>
          <w:rFonts w:ascii="Calibri" w:hAnsi="Calibri" w:cs="Calibri"/>
          <w:sz w:val="20"/>
          <w:szCs w:val="20"/>
        </w:rPr>
        <w:t>Daily Cost</w:t>
      </w:r>
      <w:r w:rsidRPr="0085057C">
        <w:rPr>
          <w:rFonts w:ascii="Calibri" w:hAnsi="Calibri" w:cs="Calibri"/>
          <w:sz w:val="20"/>
          <w:szCs w:val="20"/>
        </w:rPr>
        <w:tab/>
      </w:r>
      <w:r w:rsidRPr="0085057C">
        <w:rPr>
          <w:rFonts w:ascii="Calibri" w:hAnsi="Calibri" w:cs="Calibri"/>
          <w:sz w:val="20"/>
          <w:szCs w:val="20"/>
        </w:rPr>
        <w:tab/>
      </w:r>
      <w:r w:rsidRPr="0085057C">
        <w:rPr>
          <w:rFonts w:ascii="Calibri" w:hAnsi="Calibri" w:cs="Calibri"/>
          <w:sz w:val="20"/>
          <w:szCs w:val="20"/>
        </w:rPr>
        <w:tab/>
        <w:t>Notes</w:t>
      </w:r>
    </w:p>
    <w:p w14:paraId="32471FA6" w14:textId="77777777" w:rsidR="00ED0EC4" w:rsidRPr="0085057C" w:rsidRDefault="00ED0EC4" w:rsidP="00ED0EC4">
      <w:pPr>
        <w:rPr>
          <w:rFonts w:ascii="Calibri" w:hAnsi="Calibri" w:cs="Calibri"/>
          <w:sz w:val="20"/>
          <w:szCs w:val="20"/>
        </w:rPr>
      </w:pPr>
    </w:p>
    <w:p w14:paraId="6D95E83C" w14:textId="1EB0407B" w:rsidR="00ED0EC4" w:rsidRPr="0085057C" w:rsidRDefault="00ED0EC4" w:rsidP="00ED0EC4">
      <w:pPr>
        <w:rPr>
          <w:rFonts w:ascii="Calibri" w:hAnsi="Calibri" w:cs="Calibri"/>
          <w:sz w:val="20"/>
          <w:szCs w:val="20"/>
          <w:u w:val="single"/>
        </w:rPr>
      </w:pPr>
      <w:r w:rsidRPr="0085057C">
        <w:rPr>
          <w:rFonts w:ascii="Calibri" w:hAnsi="Calibri" w:cs="Calibri"/>
          <w:sz w:val="20"/>
          <w:szCs w:val="20"/>
        </w:rPr>
        <w:t>1)</w:t>
      </w:r>
      <w:r w:rsidRPr="0085057C">
        <w:rPr>
          <w:rFonts w:ascii="Calibri" w:hAnsi="Calibri" w:cs="Calibri"/>
          <w:sz w:val="20"/>
          <w:szCs w:val="20"/>
        </w:rPr>
        <w:tab/>
        <w:t>Temporary Facilities</w:t>
      </w:r>
      <w:r w:rsidRPr="0085057C">
        <w:rPr>
          <w:rFonts w:ascii="Calibri" w:hAnsi="Calibri" w:cs="Calibri"/>
          <w:sz w:val="20"/>
          <w:szCs w:val="20"/>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71368C9E" w14:textId="12AB23E2" w:rsidR="00ED0EC4" w:rsidRPr="0085057C" w:rsidRDefault="00ED0EC4" w:rsidP="00ED0EC4">
      <w:pPr>
        <w:rPr>
          <w:rFonts w:ascii="Calibri" w:hAnsi="Calibri" w:cs="Calibri"/>
          <w:sz w:val="20"/>
          <w:szCs w:val="20"/>
        </w:rPr>
      </w:pPr>
      <w:r w:rsidRPr="0085057C">
        <w:rPr>
          <w:rFonts w:ascii="Calibri" w:hAnsi="Calibri" w:cs="Calibri"/>
          <w:sz w:val="20"/>
          <w:szCs w:val="20"/>
        </w:rPr>
        <w:t>2)</w:t>
      </w:r>
      <w:r w:rsidRPr="0085057C">
        <w:rPr>
          <w:rFonts w:ascii="Calibri" w:hAnsi="Calibri" w:cs="Calibri"/>
          <w:sz w:val="20"/>
          <w:szCs w:val="20"/>
        </w:rPr>
        <w:tab/>
        <w:t>Leasing Costs</w:t>
      </w:r>
      <w:r w:rsidRPr="0085057C">
        <w:rPr>
          <w:rFonts w:ascii="Calibri" w:hAnsi="Calibri" w:cs="Calibri"/>
          <w:sz w:val="20"/>
          <w:szCs w:val="20"/>
        </w:rPr>
        <w:tab/>
      </w:r>
      <w:r w:rsidRPr="0085057C">
        <w:rPr>
          <w:rFonts w:ascii="Calibri" w:hAnsi="Calibri" w:cs="Calibri"/>
          <w:sz w:val="20"/>
          <w:szCs w:val="20"/>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54BD8ED8" w14:textId="6157E852" w:rsidR="00ED0EC4" w:rsidRPr="0085057C" w:rsidRDefault="00ED0EC4" w:rsidP="00ED0EC4">
      <w:pPr>
        <w:rPr>
          <w:rFonts w:ascii="Calibri" w:hAnsi="Calibri" w:cs="Calibri"/>
          <w:sz w:val="20"/>
          <w:szCs w:val="20"/>
        </w:rPr>
      </w:pPr>
      <w:r w:rsidRPr="0085057C">
        <w:rPr>
          <w:rFonts w:ascii="Calibri" w:hAnsi="Calibri" w:cs="Calibri"/>
          <w:sz w:val="20"/>
          <w:szCs w:val="20"/>
        </w:rPr>
        <w:t>3)</w:t>
      </w:r>
      <w:r w:rsidRPr="0085057C">
        <w:rPr>
          <w:rFonts w:ascii="Calibri" w:hAnsi="Calibri" w:cs="Calibri"/>
          <w:sz w:val="20"/>
          <w:szCs w:val="20"/>
        </w:rPr>
        <w:tab/>
        <w:t>Rental Costs</w:t>
      </w:r>
      <w:r w:rsidRPr="0085057C">
        <w:rPr>
          <w:rFonts w:ascii="Calibri" w:hAnsi="Calibri" w:cs="Calibri"/>
          <w:sz w:val="20"/>
          <w:szCs w:val="20"/>
        </w:rPr>
        <w:tab/>
        <w:t xml:space="preserve"> </w:t>
      </w:r>
      <w:r w:rsidRPr="0085057C">
        <w:rPr>
          <w:rFonts w:ascii="Calibri" w:hAnsi="Calibri" w:cs="Calibri"/>
          <w:sz w:val="20"/>
          <w:szCs w:val="20"/>
        </w:rPr>
        <w:tab/>
      </w:r>
      <w:r w:rsidRPr="0085057C">
        <w:rPr>
          <w:rFonts w:ascii="Calibri" w:hAnsi="Calibri" w:cs="Calibri"/>
          <w:sz w:val="20"/>
          <w:szCs w:val="20"/>
        </w:rPr>
        <w:tab/>
        <w:t xml:space="preserve"> </w:t>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p>
    <w:p w14:paraId="071DE1A5" w14:textId="714196EE" w:rsidR="00ED0EC4" w:rsidRPr="0085057C" w:rsidRDefault="00ED0EC4" w:rsidP="00ED0EC4">
      <w:pPr>
        <w:rPr>
          <w:rFonts w:ascii="Calibri" w:hAnsi="Calibri" w:cs="Calibri"/>
          <w:sz w:val="20"/>
          <w:szCs w:val="20"/>
          <w:u w:val="single"/>
        </w:rPr>
      </w:pPr>
      <w:r w:rsidRPr="0085057C">
        <w:rPr>
          <w:rFonts w:ascii="Calibri" w:hAnsi="Calibri" w:cs="Calibri"/>
          <w:sz w:val="20"/>
          <w:szCs w:val="20"/>
        </w:rPr>
        <w:t>4)</w:t>
      </w:r>
      <w:r w:rsidRPr="0085057C">
        <w:rPr>
          <w:rFonts w:ascii="Calibri" w:hAnsi="Calibri" w:cs="Calibri"/>
          <w:sz w:val="20"/>
          <w:szCs w:val="20"/>
        </w:rPr>
        <w:tab/>
        <w:t>Utilities</w:t>
      </w:r>
      <w:r w:rsidRPr="0085057C">
        <w:rPr>
          <w:rFonts w:ascii="Calibri" w:hAnsi="Calibri" w:cs="Calibri"/>
          <w:sz w:val="20"/>
          <w:szCs w:val="20"/>
        </w:rPr>
        <w:tab/>
        <w:t xml:space="preserve"> </w:t>
      </w:r>
      <w:r w:rsidRPr="0085057C">
        <w:rPr>
          <w:rFonts w:ascii="Calibri" w:hAnsi="Calibri" w:cs="Calibri"/>
          <w:sz w:val="20"/>
          <w:szCs w:val="20"/>
        </w:rPr>
        <w:tab/>
      </w:r>
      <w:r w:rsidRPr="0085057C">
        <w:rPr>
          <w:rFonts w:ascii="Calibri" w:hAnsi="Calibri" w:cs="Calibri"/>
          <w:sz w:val="20"/>
          <w:szCs w:val="20"/>
        </w:rPr>
        <w:tab/>
        <w:t xml:space="preserve"> </w:t>
      </w:r>
      <w:r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p>
    <w:p w14:paraId="20661D02" w14:textId="63CF5274" w:rsidR="00ED0EC4" w:rsidRPr="0085057C" w:rsidRDefault="00ED0EC4" w:rsidP="00ED0EC4">
      <w:pPr>
        <w:rPr>
          <w:rFonts w:ascii="Calibri" w:hAnsi="Calibri" w:cs="Calibri"/>
          <w:sz w:val="20"/>
          <w:szCs w:val="20"/>
        </w:rPr>
      </w:pPr>
      <w:r w:rsidRPr="0085057C">
        <w:rPr>
          <w:rFonts w:ascii="Calibri" w:hAnsi="Calibri" w:cs="Calibri"/>
          <w:sz w:val="20"/>
          <w:szCs w:val="20"/>
        </w:rPr>
        <w:t>5)</w:t>
      </w:r>
      <w:r w:rsidRPr="0085057C">
        <w:rPr>
          <w:rFonts w:ascii="Calibri" w:hAnsi="Calibri" w:cs="Calibri"/>
          <w:sz w:val="20"/>
          <w:szCs w:val="20"/>
        </w:rPr>
        <w:tab/>
        <w:t>A/E Consultant Fees</w:t>
      </w:r>
      <w:r w:rsidRPr="0085057C">
        <w:rPr>
          <w:rFonts w:ascii="Calibri" w:hAnsi="Calibri" w:cs="Calibri"/>
          <w:sz w:val="20"/>
          <w:szCs w:val="20"/>
        </w:rPr>
        <w:tab/>
        <w:t xml:space="preserve"> </w:t>
      </w:r>
      <w:r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p>
    <w:p w14:paraId="087393B2" w14:textId="01B66EA3" w:rsidR="00ED0EC4" w:rsidRPr="0085057C" w:rsidRDefault="00ED0EC4" w:rsidP="00ED0EC4">
      <w:pPr>
        <w:rPr>
          <w:rFonts w:ascii="Calibri" w:hAnsi="Calibri" w:cs="Calibri"/>
          <w:sz w:val="20"/>
          <w:szCs w:val="20"/>
        </w:rPr>
      </w:pPr>
      <w:r w:rsidRPr="0085057C">
        <w:rPr>
          <w:rFonts w:ascii="Calibri" w:hAnsi="Calibri" w:cs="Calibri"/>
          <w:sz w:val="20"/>
          <w:szCs w:val="20"/>
        </w:rPr>
        <w:t>6)</w:t>
      </w:r>
      <w:r w:rsidRPr="0085057C">
        <w:rPr>
          <w:rFonts w:ascii="Calibri" w:hAnsi="Calibri" w:cs="Calibri"/>
          <w:sz w:val="20"/>
          <w:szCs w:val="20"/>
        </w:rPr>
        <w:tab/>
        <w:t>Site Representative Fees</w:t>
      </w:r>
      <w:r w:rsidRPr="0085057C">
        <w:rPr>
          <w:rFonts w:ascii="Calibri" w:hAnsi="Calibri" w:cs="Calibri"/>
          <w:sz w:val="20"/>
          <w:szCs w:val="20"/>
        </w:rPr>
        <w:tab/>
        <w:t xml:space="preserve"> </w:t>
      </w:r>
      <w:r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p>
    <w:p w14:paraId="54F5CF75" w14:textId="209F2CB4" w:rsidR="00ED0EC4" w:rsidRPr="0085057C" w:rsidRDefault="00ED0EC4" w:rsidP="00ED0EC4">
      <w:pPr>
        <w:rPr>
          <w:rFonts w:ascii="Calibri" w:hAnsi="Calibri" w:cs="Calibri"/>
          <w:sz w:val="20"/>
          <w:szCs w:val="20"/>
        </w:rPr>
      </w:pPr>
      <w:r w:rsidRPr="0085057C">
        <w:rPr>
          <w:rFonts w:ascii="Calibri" w:hAnsi="Calibri" w:cs="Calibri"/>
          <w:sz w:val="20"/>
          <w:szCs w:val="20"/>
        </w:rPr>
        <w:t>7)</w:t>
      </w:r>
      <w:r w:rsidRPr="0085057C">
        <w:rPr>
          <w:rFonts w:ascii="Calibri" w:hAnsi="Calibri" w:cs="Calibri"/>
          <w:sz w:val="20"/>
          <w:szCs w:val="20"/>
        </w:rPr>
        <w:tab/>
        <w:t>Agency Project Management</w:t>
      </w:r>
      <w:r w:rsidRPr="0085057C">
        <w:rPr>
          <w:rFonts w:ascii="Calibri" w:hAnsi="Calibri" w:cs="Calibri"/>
          <w:sz w:val="20"/>
          <w:szCs w:val="20"/>
        </w:rPr>
        <w:tab/>
        <w:t xml:space="preserve"> </w:t>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p>
    <w:p w14:paraId="235EB9D2" w14:textId="2F3DBECF" w:rsidR="0020326D" w:rsidRPr="0085057C" w:rsidRDefault="00ED0EC4" w:rsidP="0020326D">
      <w:pPr>
        <w:spacing w:after="0"/>
        <w:rPr>
          <w:rFonts w:ascii="Calibri" w:hAnsi="Calibri" w:cs="Calibri"/>
          <w:sz w:val="20"/>
          <w:szCs w:val="20"/>
          <w:u w:val="single"/>
        </w:rPr>
      </w:pPr>
      <w:r w:rsidRPr="0085057C">
        <w:rPr>
          <w:rFonts w:ascii="Calibri" w:hAnsi="Calibri" w:cs="Calibri"/>
          <w:sz w:val="20"/>
          <w:szCs w:val="20"/>
        </w:rPr>
        <w:lastRenderedPageBreak/>
        <w:t>8)</w:t>
      </w:r>
      <w:r w:rsidRPr="0085057C">
        <w:rPr>
          <w:rFonts w:ascii="Calibri" w:hAnsi="Calibri" w:cs="Calibri"/>
          <w:sz w:val="20"/>
          <w:szCs w:val="20"/>
        </w:rPr>
        <w:tab/>
        <w:t xml:space="preserve">Additional staff or temporary </w:t>
      </w:r>
      <w:r w:rsidR="0020326D"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p>
    <w:p w14:paraId="75249364" w14:textId="295E57E5" w:rsidR="00ED0EC4" w:rsidRPr="0085057C" w:rsidRDefault="00ED0EC4" w:rsidP="0020326D">
      <w:pPr>
        <w:ind w:firstLine="720"/>
        <w:rPr>
          <w:rFonts w:ascii="Calibri" w:hAnsi="Calibri" w:cs="Calibri"/>
          <w:sz w:val="20"/>
          <w:szCs w:val="20"/>
        </w:rPr>
      </w:pPr>
      <w:r w:rsidRPr="0085057C">
        <w:rPr>
          <w:rFonts w:ascii="Calibri" w:hAnsi="Calibri" w:cs="Calibri"/>
          <w:sz w:val="20"/>
          <w:szCs w:val="20"/>
        </w:rPr>
        <w:t>employees, i.e. guards, nurses, etc.</w:t>
      </w:r>
      <w:r w:rsidRPr="0085057C">
        <w:rPr>
          <w:rFonts w:ascii="Calibri" w:hAnsi="Calibri" w:cs="Calibri"/>
          <w:sz w:val="20"/>
          <w:szCs w:val="20"/>
        </w:rPr>
        <w:tab/>
        <w:t xml:space="preserve"> </w:t>
      </w:r>
      <w:r w:rsidRPr="0085057C">
        <w:rPr>
          <w:rFonts w:ascii="Calibri" w:hAnsi="Calibri" w:cs="Calibri"/>
          <w:sz w:val="20"/>
          <w:szCs w:val="20"/>
        </w:rPr>
        <w:tab/>
      </w:r>
      <w:r w:rsidRPr="0085057C">
        <w:rPr>
          <w:rFonts w:ascii="Calibri" w:hAnsi="Calibri" w:cs="Calibri"/>
          <w:sz w:val="20"/>
          <w:szCs w:val="20"/>
        </w:rPr>
        <w:tab/>
        <w:t xml:space="preserve"> </w:t>
      </w:r>
      <w:r w:rsidRPr="0085057C">
        <w:rPr>
          <w:rFonts w:ascii="Calibri" w:hAnsi="Calibri" w:cs="Calibri"/>
          <w:sz w:val="20"/>
          <w:szCs w:val="20"/>
        </w:rPr>
        <w:tab/>
      </w:r>
    </w:p>
    <w:p w14:paraId="17376602" w14:textId="56095F97" w:rsidR="00ED0EC4" w:rsidRPr="0085057C" w:rsidRDefault="00ED0EC4" w:rsidP="00ED0EC4">
      <w:pPr>
        <w:rPr>
          <w:rFonts w:ascii="Calibri" w:hAnsi="Calibri" w:cs="Calibri"/>
          <w:sz w:val="20"/>
          <w:szCs w:val="20"/>
        </w:rPr>
      </w:pPr>
      <w:r w:rsidRPr="0085057C">
        <w:rPr>
          <w:rFonts w:ascii="Calibri" w:hAnsi="Calibri" w:cs="Calibri"/>
          <w:sz w:val="20"/>
          <w:szCs w:val="20"/>
        </w:rPr>
        <w:t>9)</w:t>
      </w:r>
      <w:r w:rsidRPr="0085057C">
        <w:rPr>
          <w:rFonts w:ascii="Calibri" w:hAnsi="Calibri" w:cs="Calibri"/>
          <w:sz w:val="20"/>
          <w:szCs w:val="20"/>
        </w:rPr>
        <w:tab/>
        <w:t>Additional Facility costs</w:t>
      </w:r>
      <w:r w:rsidR="0020326D" w:rsidRPr="0085057C">
        <w:rPr>
          <w:rFonts w:ascii="Calibri" w:hAnsi="Calibri" w:cs="Calibri"/>
          <w:sz w:val="20"/>
          <w:szCs w:val="20"/>
        </w:rPr>
        <w:tab/>
      </w:r>
      <w:r w:rsidR="0020326D"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p>
    <w:p w14:paraId="435105CF" w14:textId="77777777" w:rsidR="00ED0EC4" w:rsidRPr="0085057C" w:rsidRDefault="00ED0EC4" w:rsidP="00ED0EC4">
      <w:pPr>
        <w:rPr>
          <w:rFonts w:ascii="Calibri" w:hAnsi="Calibri" w:cs="Calibri"/>
          <w:sz w:val="20"/>
          <w:szCs w:val="20"/>
        </w:rPr>
      </w:pPr>
      <w:r w:rsidRPr="0085057C">
        <w:rPr>
          <w:rFonts w:ascii="Calibri" w:hAnsi="Calibri" w:cs="Calibri"/>
          <w:sz w:val="20"/>
          <w:szCs w:val="20"/>
        </w:rPr>
        <w:t>10)</w:t>
      </w:r>
      <w:r w:rsidRPr="0085057C">
        <w:rPr>
          <w:rFonts w:ascii="Calibri" w:hAnsi="Calibri" w:cs="Calibri"/>
          <w:sz w:val="20"/>
          <w:szCs w:val="20"/>
        </w:rPr>
        <w:tab/>
        <w:t>Other costs:</w:t>
      </w:r>
      <w:r w:rsidRPr="0085057C">
        <w:rPr>
          <w:rFonts w:ascii="Calibri" w:hAnsi="Calibri" w:cs="Calibri"/>
          <w:sz w:val="20"/>
          <w:szCs w:val="20"/>
        </w:rPr>
        <w:tab/>
      </w:r>
      <w:r w:rsidRPr="0085057C">
        <w:rPr>
          <w:rFonts w:ascii="Calibri" w:hAnsi="Calibri" w:cs="Calibri"/>
          <w:sz w:val="20"/>
          <w:szCs w:val="20"/>
        </w:rPr>
        <w:tab/>
      </w:r>
    </w:p>
    <w:p w14:paraId="1658C10D" w14:textId="299DAF4B" w:rsidR="00ED0EC4" w:rsidRPr="0085057C" w:rsidRDefault="0020326D" w:rsidP="00ED0EC4">
      <w:pPr>
        <w:rPr>
          <w:rFonts w:ascii="Calibri" w:hAnsi="Calibri" w:cs="Calibri"/>
          <w:sz w:val="20"/>
          <w:szCs w:val="20"/>
          <w:u w:val="single"/>
        </w:rPr>
      </w:pP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186FE6D7" w14:textId="77777777" w:rsidR="0020326D" w:rsidRPr="0085057C" w:rsidRDefault="0020326D" w:rsidP="0020326D">
      <w:pPr>
        <w:rPr>
          <w:rFonts w:ascii="Calibri" w:hAnsi="Calibri" w:cs="Calibri"/>
          <w:sz w:val="20"/>
          <w:szCs w:val="20"/>
          <w:u w:val="single"/>
        </w:rPr>
      </w:pP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17F77CF5" w14:textId="77777777" w:rsidR="0020326D" w:rsidRPr="0085057C" w:rsidRDefault="0020326D" w:rsidP="0020326D">
      <w:pPr>
        <w:rPr>
          <w:rFonts w:ascii="Calibri" w:hAnsi="Calibri" w:cs="Calibri"/>
          <w:sz w:val="20"/>
          <w:szCs w:val="20"/>
          <w:u w:val="single"/>
        </w:rPr>
      </w:pP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0C8174FC" w14:textId="77777777" w:rsidR="0020326D" w:rsidRPr="0085057C" w:rsidRDefault="0020326D" w:rsidP="0020326D">
      <w:pPr>
        <w:rPr>
          <w:rFonts w:ascii="Calibri" w:hAnsi="Calibri" w:cs="Calibri"/>
          <w:sz w:val="20"/>
          <w:szCs w:val="20"/>
          <w:u w:val="single"/>
        </w:rPr>
      </w:pP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5D71A0F1" w14:textId="77777777" w:rsidR="0020326D" w:rsidRPr="0085057C" w:rsidRDefault="0020326D" w:rsidP="0020326D">
      <w:pPr>
        <w:rPr>
          <w:rFonts w:ascii="Calibri" w:hAnsi="Calibri" w:cs="Calibri"/>
          <w:sz w:val="20"/>
          <w:szCs w:val="20"/>
          <w:u w:val="single"/>
        </w:rPr>
      </w:pP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6B381CA2" w14:textId="77777777" w:rsidR="0020326D" w:rsidRPr="0085057C" w:rsidRDefault="0020326D" w:rsidP="0020326D">
      <w:pPr>
        <w:rPr>
          <w:rFonts w:ascii="Calibri" w:hAnsi="Calibri" w:cs="Calibri"/>
          <w:sz w:val="20"/>
          <w:szCs w:val="20"/>
          <w:u w:val="single"/>
        </w:rPr>
      </w:pP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62AF5FF2" w14:textId="77777777" w:rsidR="0020326D" w:rsidRPr="0085057C" w:rsidRDefault="0020326D" w:rsidP="0020326D">
      <w:pPr>
        <w:rPr>
          <w:rFonts w:ascii="Calibri" w:hAnsi="Calibri" w:cs="Calibri"/>
          <w:sz w:val="20"/>
          <w:szCs w:val="20"/>
          <w:u w:val="single"/>
        </w:rPr>
      </w:pP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7D00B2BC" w14:textId="77777777" w:rsidR="0020326D" w:rsidRPr="0085057C" w:rsidRDefault="0020326D" w:rsidP="0020326D">
      <w:pPr>
        <w:rPr>
          <w:rFonts w:ascii="Calibri" w:hAnsi="Calibri" w:cs="Calibri"/>
          <w:sz w:val="20"/>
          <w:szCs w:val="20"/>
          <w:u w:val="single"/>
        </w:rPr>
      </w:pP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r w:rsidRPr="0085057C">
        <w:rPr>
          <w:rFonts w:ascii="Calibri" w:hAnsi="Calibri" w:cs="Calibri"/>
          <w:sz w:val="20"/>
          <w:szCs w:val="20"/>
          <w:u w:val="single"/>
        </w:rPr>
        <w:tab/>
      </w:r>
    </w:p>
    <w:p w14:paraId="0C263C23" w14:textId="121FCEA2" w:rsidR="00ED0EC4" w:rsidRPr="0085057C" w:rsidRDefault="00ED0EC4" w:rsidP="00ED0EC4">
      <w:pPr>
        <w:rPr>
          <w:rFonts w:ascii="Calibri" w:hAnsi="Calibri" w:cs="Calibri"/>
          <w:sz w:val="20"/>
          <w:szCs w:val="20"/>
          <w:u w:val="single"/>
        </w:rPr>
      </w:pPr>
      <w:r w:rsidRPr="0085057C">
        <w:rPr>
          <w:rFonts w:ascii="Calibri" w:hAnsi="Calibri" w:cs="Calibri"/>
          <w:sz w:val="20"/>
          <w:szCs w:val="20"/>
        </w:rPr>
        <w:t>LIQUIDATED DAMAGE TOTAL</w:t>
      </w:r>
      <w:proofErr w:type="gramStart"/>
      <w:r w:rsidRPr="0085057C">
        <w:rPr>
          <w:rFonts w:ascii="Calibri" w:hAnsi="Calibri" w:cs="Calibri"/>
          <w:sz w:val="20"/>
          <w:szCs w:val="20"/>
        </w:rPr>
        <w:t>:</w:t>
      </w:r>
      <w:r w:rsidR="0020326D" w:rsidRPr="0085057C">
        <w:rPr>
          <w:rFonts w:ascii="Calibri" w:hAnsi="Calibri" w:cs="Calibri"/>
          <w:sz w:val="20"/>
          <w:szCs w:val="20"/>
        </w:rPr>
        <w:tab/>
      </w:r>
      <w:r w:rsidR="0020326D" w:rsidRPr="0085057C">
        <w:rPr>
          <w:rFonts w:ascii="Calibri" w:hAnsi="Calibri" w:cs="Calibri"/>
          <w:sz w:val="20"/>
          <w:szCs w:val="20"/>
        </w:rPr>
        <w:tab/>
      </w:r>
      <w:r w:rsidRPr="0085057C">
        <w:rPr>
          <w:rFonts w:ascii="Calibri" w:hAnsi="Calibri" w:cs="Calibri"/>
          <w:sz w:val="20"/>
          <w:szCs w:val="20"/>
          <w:u w:val="single"/>
        </w:rPr>
        <w:t>$</w:t>
      </w:r>
      <w:proofErr w:type="gramEnd"/>
      <w:r w:rsidRPr="0085057C">
        <w:rPr>
          <w:rFonts w:ascii="Calibri" w:hAnsi="Calibri" w:cs="Calibri"/>
          <w:sz w:val="20"/>
          <w:szCs w:val="20"/>
          <w:u w:val="single"/>
        </w:rPr>
        <w:t xml:space="preserve"> 0.00</w:t>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r w:rsidR="0020326D" w:rsidRPr="0085057C">
        <w:rPr>
          <w:rFonts w:ascii="Calibri" w:hAnsi="Calibri" w:cs="Calibri"/>
          <w:sz w:val="20"/>
          <w:szCs w:val="20"/>
          <w:u w:val="single"/>
        </w:rPr>
        <w:tab/>
      </w:r>
    </w:p>
    <w:p w14:paraId="2979B24B" w14:textId="24D7E2BA" w:rsidR="00ED0EC4" w:rsidRPr="0085057C" w:rsidRDefault="0020326D" w:rsidP="00ED0EC4">
      <w:pPr>
        <w:rPr>
          <w:rFonts w:ascii="Calibri" w:hAnsi="Calibri" w:cs="Calibri"/>
          <w:sz w:val="20"/>
          <w:szCs w:val="20"/>
        </w:rPr>
      </w:pPr>
      <w:r w:rsidRPr="0085057C">
        <w:rPr>
          <w:rFonts w:ascii="Calibri" w:hAnsi="Calibri" w:cs="Calibri"/>
          <w:noProof/>
          <w:sz w:val="20"/>
          <w:szCs w:val="20"/>
        </w:rPr>
        <mc:AlternateContent>
          <mc:Choice Requires="wps">
            <w:drawing>
              <wp:anchor distT="45720" distB="45720" distL="114300" distR="114300" simplePos="0" relativeHeight="251659264" behindDoc="0" locked="0" layoutInCell="1" allowOverlap="1" wp14:anchorId="1AD55B69" wp14:editId="4D1E6CD0">
                <wp:simplePos x="0" y="0"/>
                <wp:positionH relativeFrom="margin">
                  <wp:align>right</wp:align>
                </wp:positionH>
                <wp:positionV relativeFrom="paragraph">
                  <wp:posOffset>312420</wp:posOffset>
                </wp:positionV>
                <wp:extent cx="591502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43075"/>
                        </a:xfrm>
                        <a:prstGeom prst="rect">
                          <a:avLst/>
                        </a:prstGeom>
                        <a:solidFill>
                          <a:srgbClr val="FFFFFF"/>
                        </a:solidFill>
                        <a:ln w="9525">
                          <a:solidFill>
                            <a:srgbClr val="000000"/>
                          </a:solidFill>
                          <a:miter lim="800000"/>
                          <a:headEnd/>
                          <a:tailEnd/>
                        </a:ln>
                      </wps:spPr>
                      <wps:txbx>
                        <w:txbxContent>
                          <w:p w14:paraId="096D02EA" w14:textId="0246089F" w:rsidR="0020326D" w:rsidRDefault="002032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55B69" id="_x0000_t202" coordsize="21600,21600" o:spt="202" path="m,l,21600r21600,l21600,xe">
                <v:stroke joinstyle="miter"/>
                <v:path gradientshapeok="t" o:connecttype="rect"/>
              </v:shapetype>
              <v:shape id="Text Box 2" o:spid="_x0000_s1026" type="#_x0000_t202" style="position:absolute;margin-left:414.55pt;margin-top:24.6pt;width:465.75pt;height:13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">
                <v:textbox>
                  <w:txbxContent>
                    <w:p w14:paraId="096D02EA" w14:textId="0246089F" w:rsidR="0020326D" w:rsidRDefault="0020326D"/>
                  </w:txbxContent>
                </v:textbox>
                <w10:wrap type="square" anchorx="margin"/>
              </v:shape>
            </w:pict>
          </mc:Fallback>
        </mc:AlternateContent>
      </w:r>
      <w:r w:rsidR="00ED0EC4" w:rsidRPr="0085057C">
        <w:rPr>
          <w:rFonts w:ascii="Calibri" w:hAnsi="Calibri" w:cs="Calibri"/>
          <w:sz w:val="20"/>
          <w:szCs w:val="20"/>
        </w:rPr>
        <w:t>Notes (Required if liquidated damages in bid documents differs from checklist):</w:t>
      </w:r>
    </w:p>
    <w:p w14:paraId="27C5683C" w14:textId="604DD456" w:rsidR="00ED0EC4" w:rsidRPr="0085057C" w:rsidRDefault="00ED0EC4" w:rsidP="00ED0EC4">
      <w:pPr>
        <w:rPr>
          <w:rFonts w:ascii="Calibri" w:hAnsi="Calibri" w:cs="Calibri"/>
          <w:sz w:val="20"/>
          <w:szCs w:val="20"/>
        </w:rPr>
      </w:pPr>
    </w:p>
    <w:sectPr w:rsidR="00ED0EC4" w:rsidRPr="008505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796EE3" w:rsidRPr="00796EE3" w14:paraId="24CACB24" w14:textId="77777777" w:rsidTr="00796EE3">
      <w:tc>
        <w:tcPr>
          <w:tcW w:w="3415" w:type="dxa"/>
          <w:vMerge w:val="restart"/>
          <w:hideMark/>
        </w:tcPr>
        <w:p w14:paraId="1A40A61C" w14:textId="4423362B" w:rsidR="00796EE3" w:rsidRPr="00796EE3" w:rsidRDefault="00796EE3" w:rsidP="00796EE3">
          <w:pPr>
            <w:pStyle w:val="Header"/>
          </w:pPr>
          <w:r w:rsidRPr="00796EE3">
            <w:rPr>
              <w:noProof/>
            </w:rPr>
            <w:drawing>
              <wp:inline distT="0" distB="0" distL="0" distR="0" wp14:anchorId="33107AB8" wp14:editId="601FEF11">
                <wp:extent cx="1794510" cy="506730"/>
                <wp:effectExtent l="0" t="0" r="0" b="7620"/>
                <wp:docPr id="615554125" name="Picture 2" descr="A blue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6730"/>
                        </a:xfrm>
                        <a:prstGeom prst="rect">
                          <a:avLst/>
                        </a:prstGeom>
                        <a:noFill/>
                        <a:ln>
                          <a:noFill/>
                        </a:ln>
                      </pic:spPr>
                    </pic:pic>
                  </a:graphicData>
                </a:graphic>
              </wp:inline>
            </w:drawing>
          </w:r>
        </w:p>
      </w:tc>
      <w:tc>
        <w:tcPr>
          <w:tcW w:w="5935" w:type="dxa"/>
          <w:hideMark/>
        </w:tcPr>
        <w:p w14:paraId="3D313BAA" w14:textId="77777777" w:rsidR="00796EE3" w:rsidRPr="00796EE3" w:rsidRDefault="00796EE3" w:rsidP="00796EE3">
          <w:pPr>
            <w:pStyle w:val="Header"/>
          </w:pPr>
          <w:r w:rsidRPr="00796EE3">
            <w:t>SPOKANE COUNTY LIBRARY DISTRICT</w:t>
          </w:r>
        </w:p>
      </w:tc>
    </w:tr>
    <w:tr w:rsidR="00796EE3" w:rsidRPr="00796EE3" w14:paraId="7E4147B3" w14:textId="77777777" w:rsidTr="00796EE3">
      <w:tc>
        <w:tcPr>
          <w:tcW w:w="0" w:type="auto"/>
          <w:vMerge/>
          <w:vAlign w:val="center"/>
          <w:hideMark/>
        </w:tcPr>
        <w:p w14:paraId="12DFEA84" w14:textId="77777777" w:rsidR="00796EE3" w:rsidRPr="00796EE3" w:rsidRDefault="00796EE3" w:rsidP="00796EE3">
          <w:pPr>
            <w:pStyle w:val="Header"/>
          </w:pPr>
        </w:p>
      </w:tc>
      <w:tc>
        <w:tcPr>
          <w:tcW w:w="5935" w:type="dxa"/>
          <w:hideMark/>
        </w:tcPr>
        <w:p w14:paraId="3334738A" w14:textId="75A60CCB" w:rsidR="00796EE3" w:rsidRPr="00796EE3" w:rsidRDefault="00ED0EC4" w:rsidP="00796EE3">
          <w:pPr>
            <w:pStyle w:val="Header"/>
          </w:pPr>
          <w:r>
            <w:t>LIQUIDATED DAMAGES</w:t>
          </w:r>
          <w:r w:rsidR="00796EE3" w:rsidRPr="00796EE3">
            <w:t xml:space="preserve"> </w:t>
          </w:r>
          <w:r>
            <w:t>CHECKLIST</w:t>
          </w:r>
        </w:p>
      </w:tc>
    </w:tr>
    <w:tr w:rsidR="00796EE3" w:rsidRPr="00796EE3" w14:paraId="5679CAAA" w14:textId="77777777" w:rsidTr="00796EE3">
      <w:tc>
        <w:tcPr>
          <w:tcW w:w="0" w:type="auto"/>
          <w:vMerge/>
          <w:vAlign w:val="center"/>
          <w:hideMark/>
        </w:tcPr>
        <w:p w14:paraId="2968A4AD" w14:textId="77777777" w:rsidR="00796EE3" w:rsidRPr="00796EE3" w:rsidRDefault="00796EE3" w:rsidP="00796EE3">
          <w:pPr>
            <w:pStyle w:val="Header"/>
          </w:pPr>
        </w:p>
      </w:tc>
      <w:tc>
        <w:tcPr>
          <w:tcW w:w="5935" w:type="dxa"/>
          <w:hideMark/>
        </w:tcPr>
        <w:p w14:paraId="2E82440F" w14:textId="77777777" w:rsidR="00796EE3" w:rsidRPr="00796EE3" w:rsidRDefault="00796EE3" w:rsidP="00796EE3">
          <w:pPr>
            <w:pStyle w:val="Header"/>
          </w:pPr>
          <w:r w:rsidRPr="00796EE3">
            <w:t>PROJECT: ARGONNE HVAC SYSTEMS REPLACEMENT</w:t>
          </w:r>
        </w:p>
      </w:tc>
    </w:tr>
  </w:tbl>
  <w:p w14:paraId="4354B3CB" w14:textId="77777777" w:rsidR="00550D75" w:rsidRDefault="00550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756A4"/>
    <w:multiLevelType w:val="hybridMultilevel"/>
    <w:tmpl w:val="064A8788"/>
    <w:lvl w:ilvl="0" w:tplc="2520A80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922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4581"/>
    <w:rsid w:val="000D3741"/>
    <w:rsid w:val="000E3EB4"/>
    <w:rsid w:val="0020326D"/>
    <w:rsid w:val="00353111"/>
    <w:rsid w:val="003B4C35"/>
    <w:rsid w:val="00550D75"/>
    <w:rsid w:val="00597D61"/>
    <w:rsid w:val="00621D03"/>
    <w:rsid w:val="00796EE3"/>
    <w:rsid w:val="00842EE1"/>
    <w:rsid w:val="0085057C"/>
    <w:rsid w:val="008A4500"/>
    <w:rsid w:val="008B615F"/>
    <w:rsid w:val="00981CDF"/>
    <w:rsid w:val="00AC45D6"/>
    <w:rsid w:val="00AF1E48"/>
    <w:rsid w:val="00B77975"/>
    <w:rsid w:val="00B837C7"/>
    <w:rsid w:val="00D0310B"/>
    <w:rsid w:val="00E40CAA"/>
    <w:rsid w:val="00ED0EC4"/>
    <w:rsid w:val="00F6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577268">
      <w:bodyDiv w:val="1"/>
      <w:marLeft w:val="0"/>
      <w:marRight w:val="0"/>
      <w:marTop w:val="0"/>
      <w:marBottom w:val="0"/>
      <w:divBdr>
        <w:top w:val="none" w:sz="0" w:space="0" w:color="auto"/>
        <w:left w:val="none" w:sz="0" w:space="0" w:color="auto"/>
        <w:bottom w:val="none" w:sz="0" w:space="0" w:color="auto"/>
        <w:right w:val="none" w:sz="0" w:space="0" w:color="auto"/>
      </w:divBdr>
    </w:div>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 w:id="20990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6</cp:revision>
  <dcterms:created xsi:type="dcterms:W3CDTF">2025-05-21T14:02:00Z</dcterms:created>
  <dcterms:modified xsi:type="dcterms:W3CDTF">2025-07-11T14:08:00Z</dcterms:modified>
</cp:coreProperties>
</file>